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0"/>
          <w:szCs w:val="3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0"/>
          <w:szCs w:val="30"/>
          <w:u w:val="none"/>
          <w:shd w:fill="auto" w:val="clear"/>
          <w:vertAlign w:val="baseline"/>
          <w:rtl w:val="0"/>
        </w:rPr>
        <w:t xml:space="preserve">KERAHKAN POTENSI, LAWAN AGRESI TERORIS YAHUDI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‘Umar Usamah ‘Athaya al-‘Utaibi</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الحمد</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والص</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رسول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أما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بعد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جل</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وعل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menyebutkan tentang Yahudi, bahwa mereka adalah pembuat fitnah dan kerusakan, dan mereka senantiasa berupaya menyulut api peperangan serta mereka adalah kaum yang suka mengingkari janji mereka…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تعال</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berfirman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وط</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يرا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نز</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انا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اء</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ارا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ادا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Orang-orang Yahudi berkata: "Tangan Allah terbelenggu", sebenarnya tangan merekalah yang dibelenggu dan merekalah yang dilaknat disebabkan apa yang telah mereka katakan itu. (Tidak demikian), tetapi kedua-dua tangan Allah terbuka; Dia menafkahkan sebagaimana Dia kehendaki. Dan Al Quran yang diturunkan kepadamu dari Tuhanmu sungguh-sungguh akan menambah kedurhakaan dan kekafiran bagi kebanyakan di antara mereka. Dan Kami telah timbulkan permusuhan dan kebencian di antara mereka sampai hari kiamat. Setiap mereka menyalakan api peperangan Allah memadamkannya dan mereka berbuat kerusakan dimuka bumi dan Allah tidak menyukai orang-orang yang membuat kerusakan.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al-Maaidah : 64)</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تعال</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berfirman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الآخ</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Perangilah orang-orang yang tidak beriman kepada Allah dan tidak (pula) kepada hari kemudian, dan mereka tidak mengharamkan apa yang diharamkan oleh Allah dan RasulNya dan tidak beragama dengan agama yang benar (agama Allah), (yaitu orang-orang) yang diberikan Al-Kitab kepada mereka, sampai mereka membayar jizyah dengan patuh sedang mereka dalam keadaan tunduk.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at-Taubah : 29)</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adalah kaum yang gemar membuat kedustaan kepada Alloh, mendustakan rasul-rasul mereka, gemar melakukan pelanggaran dan pengkhianatan, menyokong kebatilan, memerangi kebenaran, membangkang dari jalan Alloh dan memusuhi wali-wali (kekasih) Alloh…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laknat Alloh semoga menimpa mereka atas segala kerusakan yang mereka lakukan…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semoga Alloh memburukkan mereka atas segala kezhaliman yang mereka upayakan…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semoga Alloh membinasakan mereka…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karena kepada Alloh dan Rasul-Nya mereka berani lancang…</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wajib memerangi mereka sesuai dengan kemampuan, Alloh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تعالى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 :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Bertakwalah kalian semampu kalian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firman-Nya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تعالى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Alloh tidaklah membebani seseorang melainkan dengan apa yang disanggupinya.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wajib menimbang kemaslahatan dan kerusakannya…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barangsiapa yang menelaah keburukan-keburukan, kondisi dan fitnah mereka, tidak ada suatu jama’ah pun yang berkeinginan kuat daripada ekstrimis Yahudi dan mereka semuanya adalah ekstrimis dan teroris Talmud serta mereka semua adalah teroris, menyerang –(yang disebut dengan serangan) “hari Ahad”- Masjidil Aqsho tempat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Rasulullah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mengotori Masjid Alloh yang Alloh mengganjar bagi orang yang sholat di dalamnya dengan pengampunan dosa dan pelipatgandaan pahala…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Rasulullah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سليمان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داود</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سأل</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ربه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ثلاثا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فأعطاه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اثنتين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ونحن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نرجو</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يكون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أعطاه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الثالثة</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سأله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حكما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يصادف</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حكمه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فأعطاه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إياه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وسأله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ملكا</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ينبغي</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لأحد</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بعده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فأعطاه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إياه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وسأله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أيما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رجل</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خرج</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بيته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يريد</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إلا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الصلاة</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هذا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المسجد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يخرج</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خطيئته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كيوم</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ولدته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أمه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نحن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نرجو</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يكون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قد</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أعطاه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إياه</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Sulaiman bin Dawud memohon kepada Alloh tiga hal dan Alloh mengabulkan dua diantaranya, dan kami mengharap semoga Alloh mengabulkan permintaan beliau yang ketiga. Beliau meminta kekuasaan yang tiada tandingannya maka Alloh memenuhi permintaannya, beliau meminta kerajaan yang tidak ada yang layak bagi seorang pun setelahnya maka Alloh memenuhinya, dan beliau meminta supaya lelaki manapun yang keluar dari rumahnya, dan dia tidaklah menginginkan sesuatu apapun kecuali sholat di Masjid ini (al-Aqsha), agar supaya Alloh mau mengeluarkan dosa-dosanya sebagaimana hari ia dilahirkan ibunya, kami mengharapkan semoga Alloh mengabulkannya.”</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Abu Dzar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عنه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bahwasanya beliau bertanya kepada Rasulullah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tentang manakah yang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afdhal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(utama) sholat 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Baitul Maqdis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ataukah di Masjid Rasulullah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Rasulullah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menjawab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صلاة</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مسجدي</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هذا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أفضل</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أربع</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صلوات</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فيه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ولنعم</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المصلى</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هو</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أرض</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المحشر</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والمنشر</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وليأتين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الناس</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زمان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ولقيد</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سوط</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أو</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قوس</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الرجل</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حيث</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يرى</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بيت</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المقدس</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خير</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أو</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أحب</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إليه</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الدنيا</w:t>
      </w:r>
      <w:r w:rsidDel="00000000" w:rsidR="00000000" w:rsidRPr="00000000">
        <w:rPr>
          <w:rFonts w:ascii="Trebuchet MS" w:cs="Trebuchet MS" w:eastAsia="Trebuchet MS" w:hAnsi="Trebuchet MS"/>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جميعا</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“Sholat di Masjidku ini lebih utama daripada empat kali sholat di sana (Masjidil Aqsha) dan senikmat tempat sholat adalah tanah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mahsyar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mansyar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Sungguh akan datang kepada manusia suatu zaman, seorang lelaki memanggul cemeti –atau beliau berkata- memanggul panah dimana dia beranggapan bahwa Baitul Maqdis lebih baik baginya atau lebih dia cintai daripada dunia seluruhnya.”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wajib bagi pemeluk agama Islam untuk mengerahkan semua potensi di dalam menangkal kejahatan Yahudi yang berangkat dari ekstrimisitas dan terorisme mereka –dan seluruh orang Yahudi adalah teroris-, untuk melawan mereka dan membalas segala keburukan mereka…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diantara bentuk potensi tersebut adalah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paling mulia dari apa yang dapat dilaksanakan oleh umat Islam di dalam menghadapi agresi tersebut adalah, mengangkat tangan mereka (berdoa) kepada Alloh dengan merendahkan diri supaya Alloh membinasakan golongan penjajah yang lalim ini, memohon dari Alloh dan mendo’akan laknat bagi mereka dan supaya Alloh menjaga Masjid Aqsha dari makar Yahudi dan agar pula Alloh mensucikannya dari najis dan kekotoran mereka…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mendesak dunia Islam untuk membentuk kekuatan universal dalam rangka menangkis kaum teroris ini dari upaya melaksanakan aktivitas-aktivitas mereka…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Ketiga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memetik faidah (pelajaran) dari kejadian ini untuk memperbaharui upaya penuntutan dalam mengeliminasi Yahudi dari negeri-negeri terjajah…</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Seruan bagi pemeluk Islam</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sekalian kaum muslimin, berdo’alah kalian kepada Alloh supaya Ia mengangkat bencana ini dari umat dan mengangkat keputusasaan dari kebanyakan hati kaum muslimin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berpegangteguhlah dengan Kitab Rabb kalian (al-Qur’an) dan Sunnah Nabi kalian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atas manhaj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(pendahulu) kalian yang telah mendahului kalian, niscaya kalian akan mendapatkan kemenangan dan kesuksesan, dan kalian dapat menundukkan dan mengalahkan musuh kalian…</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perangilah musuh kalian sebatas kemampuan kalian di belakang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ulil amri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kalian…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bersatulah dan janganlah kalian berpecah belah, berpegang teguhlah dengan tali Alloh dan berjalanlah di atas manhaj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as-Salaf ash-Sholih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tinggalkanlah sikap kepartaian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hizbiyah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kesukuan serta kejahiliyahan dari aqidah-aqidah sekuler, sosialis ataupun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hizbiyah takfiriyah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(kelompok yang mudah menvonis kafir)…</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kaum muslimin, janganlah kalian mengutamakan semangat (belaka) yang akan menjadikan kalian santapan yang mengenyangkan di mulut musuh kalian…</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Bersabarlah kalian, tetaplah dan berjalanlah di belakang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ulil amri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kalian dari ulama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umara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(penguasa), dan berjihadlah kalian dengan yang diperintahkan Alloh dan janganlah kalian membangkang…</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Ketahuilah, bahwasanya pertolongan itu (diperoleh) bersama dengan kesabaran, dan di dalam kesulitan itu ada kemudahan serta tidak lah sekali-kali kesulitan mendominasi kemudahan-kemudahan…</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ـك</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Allah berkuasa terhadap urusan-Nya, tetapi kebanyakan manusia tiada mengetahuinya.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عزيز</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جبار</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Maha Perkasa lagi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Maha Memaksa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واحد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قهار</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Maha Tunggal lagi Maha Mengalahkan</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كبير</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متعال</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Maha Besar lagi Yang Maha Tinggi</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شديد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العقاب</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Maha pedih siksa-Nya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أحد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صمد</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Maha Esa lagi Yang Maha Sempurna</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يلد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يولد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يكن</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له</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كفوا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أحد</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tiada beranak dan tiada pula diperanakkan serta tiada satupun yang sama dengan-Nya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حي</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قيوم</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Maha Hidup lagi Maha Menegakkan</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ذا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الجلال</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والإكرام</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Memiliki Kemuliaan dan Keutamaan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ذا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العزة</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التي</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ترام</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Memiliki Keperkasaan yang tidak goyah</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بيده</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الإيجاد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والاصطلام</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Dzat Yang Memberi dan Mencabut dengan Tangan-Nya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قوي</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متين</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Yang Maha Kuat lagi Maha Kokoh</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منزل</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الكتاب</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Menurunkah Kitab Suci</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مجري</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السحاب</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Menggerakkan awan</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هازم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الأحزاب</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Yang Mengalahkan golongan-golongan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اهزم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اليهود</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وردهم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أعقابهم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خائبين</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خاسرين</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Kalahkanlah Yahudi dan kembalikan keadaan mereka menjadi hina dan merugi</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نجي</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المسجد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الأقصى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أيدي</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اليهود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الغاصبين</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selamatkanlah Masjidil Aqsho dari genggaman Yahudi Perampas</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أهلك</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اليهود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المحتلين</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binasakanlah Yahudi Penjajah</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أحصهم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عددا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واقتلهم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بددا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تغادر</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منهم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أحدا</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batasilah kuantitas mereka, bunuhlah mereka semua dan janganlah Kau sisakan seorangpun dari mereka</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احفظ</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عبادك</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المؤمنين</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وحزبك</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الموحدين</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Alloh, jagalah hamba-hamba-Mu yang mukmin dan kelompokmu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muwahidin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(mentauhidkan-Mu)…</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وقهم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شرور</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الأشرار</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وكيد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الفجار</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عزيز</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قهار</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Tolaklah kejahatan kaum yang jahat dan tipu daya kaum perusak wahai Yang Maha Perkasa lagi Yang Maha mengalahkan</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وصل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وسل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نبينا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محمد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Semoga Sholawat dan Salam senantiasa tercurahkan kepada Nabi kita Muhammad</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والحمد</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لله</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رب</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العالمين</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segala puji hanyalah milik Alloh Pemelihara alam semesta</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هذا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والله</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أعلم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وصل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وسل</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نبينا</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محمد</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wallohu 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Semoga Sholawat dan Salam senantiasa tercurahkan kepada Nabi kita Muhammad.</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كت</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أبو</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عمر</w:t>
      </w:r>
      <w:r w:rsidDel="00000000" w:rsidR="00000000" w:rsidRPr="00000000">
        <w:rPr>
          <w:rFonts w:ascii="Trebuchet MS" w:cs="Trebuchet MS" w:eastAsia="Trebuchet MS" w:hAnsi="Trebuchet MS"/>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أسامة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Ditulis oleh : Abu ‘Umar Usamah al-‘Utaibi</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Dialihbahasakan oleh Abu Salma al-Atsari dari artikel berjudul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بذل</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الجهود</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لمنع</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اقتحام</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المسجد</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الأقصى</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من</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الإرهابيين</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اليهود</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Trebuchet MS" w:cs="Trebuchet MS" w:eastAsia="Trebuchet MS" w:hAnsi="Trebuchet MS"/>
            <w:b w:val="0"/>
            <w:i w:val="0"/>
            <w:smallCaps w:val="0"/>
            <w:strike w:val="0"/>
            <w:color w:val="0000ff"/>
            <w:sz w:val="20"/>
            <w:szCs w:val="20"/>
            <w:u w:val="single"/>
            <w:shd w:fill="auto" w:val="clear"/>
            <w:vertAlign w:val="baseline"/>
            <w:rtl w:val="0"/>
          </w:rPr>
          <w:t xml:space="preserve">http://www.otiby.net</w:t>
        </w:r>
      </w:hyperlink>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sectPr>
      <w:pgSz w:h="16834" w:w="11909"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otiby.net&amp;sa=D&amp;sntz=1&amp;usg=AFQjCNHdF61legh6IUIDFn2aKqaFcMJn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