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2"/>
          <w:szCs w:val="4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هل</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يفيد</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خبر</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الواحد</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العلم</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اليقين</w:t>
      </w: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1"/>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حسن</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Apakah Khabar Ahad Membuahkan Faidah Ilmu (Yakin)?</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Syaikh ‘Utsman ‘Ali Hasan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masalah ini ada tiga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madzhab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(pendapat)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membuahkan ilmu secara mutlak.</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membuahkan ilmu secara mutlak.</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Membuahkan ilmu dengan persyaratan.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pendapat pertama : tampak secara zhahir kerusakan (pendapat ini), karena tidak mungkin dibayangkan bahwa seorang yang berakal akan membenarkan segala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(berita) yang ia dengar, padahal diantara manusia itu ada yang pendusta dan ada yang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ghoflah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(lalai/suka lupa).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Menisbatkan pendapat ini kepada Imam Ahmad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 Zhahir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(Ulama bermadzhab Zhahiri)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Al-Amidi I/234]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penisbatan yang tidak benar. Telah masyhur ucapan-ucapan Imam Ahmad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Jarh wa Ta’dil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penolakan beliau terhadap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dhu’afa’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(orang-orang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/lemah) yang jumlahnya susah dihitung. Sedangkan Ibnu Hazm dari kalangan ulama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taqyid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(membatasi)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dapat membuahkan ilmu selama perawinya bersifat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(kredibel).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Ibnu Hazm I/121,126-127]</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madzhab kedua,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membuahkan faidah ilmu secara mutlak, maka ini adalah termasuk madzhab sebagian ahli kalam dan ahli ushul, walaupun sebagian mereka semisal Al-Juwaini dan Abu Manshur Al-Baghdadi menyebutkan di dalam beberapa kitab mereka yang menyelisihi pendapat madzhab kedua ini dan lebih menyepakati pendapat madzhab ketiga. Adapun menisbatkan madzhab kedua ini kepada mayoritas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Fuqoha’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fikih)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muhadditsin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hadits) maka perlu diteliti kembali, sebagaimana akan dijelaskan sebentar lagi.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(kelompok madzhab kedua ini) mengatakan : ”Sesungguhnya kami dapati bahwa kami tidak memperoleh suatu kepastian di dalam memandang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-walaupun sampai pada tingkatan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al-’Adalah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(kredibel)- selain menguatkan kejujuran perawi hadits dibanding kedustaannya.”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Al-Amidi I/235].</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Jawaban :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Mukhtashor ash-Showaiq al-Mursalah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II/432-433]</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Kami hadapkan argumentasi yang serupa kepada mereka, yaitu : Bahkan kami dapati pada diri kami suatu ilmu (yakin) dan kepastian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sedangkan tidaklah satu dari dua perkara lebih utama daripada selainnya. Tidak terperolehnya suatu ilmu (yakin) di dalam diri anda maka itu adalah perkara yang khusus (terjadi) pada anda, untuk itu tidak boleh anda menggeneralisirnya. Hal ini adalah suatu pemberitaan keadaan yang ada pada diri anda, bahwa anda tidak memperoleh jalan-jalan (periwayatan hadits) yang dapat membuahkan ilmu bagi ahlus sunnah dan hadits, yang mana mereka (ahlus sunnah dan hadits) menyibukkan diri dengannya (ilmu periwayatan hadits) dan mereka hiasi kehidupan mereka dengan mencari dan menuntutnya.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kita katakan kepada penolak ini : Palingkan perhatianmu kepada hadits, bersemangatlah (di dalam menuntutnya) dan himpunlah hadits tersebut serta telitilah jalur-jalur periwayatannya. Kenalilah keadaan para perawi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sirah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(biografi) mereka, dan jadikanlah hal ini sebagai tujuan keinginanmu dan puncak cita-citamu. Maka pada saat itulah anda akan mengetahui apakah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tersebut akan membuahkan faidah ilmu kepadamu ataukah tidak. Sekiranya pun anda masih mengatakan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tersebut tidak juga berfaidah atasmu kecuali hanya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saja, maka anda telah jujur memberitakan apa yang anda peroleh dan dapati darinya.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madzhab ketiga : yaitu diperolehnya faidah ilmu (yakin)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persyaratan-persyaratan maka inilah pendapat yang benar.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disokong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qarinah-qarinah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(indikasi),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qorinah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bisa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sendiri, atau bisa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mukhbir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(penyampai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/perawi) atau bisa juga yang berkaitan dengan keduanya.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Masuk ke dalam hal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mustafidh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pada asalnya diriwayatkan oleh satu orang kemudian tersiar luas dan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masyhur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Masuk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disepakati umat menerimanya, atau diterima para ulama hadits, seperti hadits yang diriwayatkan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Syaikhan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(Bukhari-Muslim) atau salah satunya, juga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musalsal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(berantai) kepada para 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huffazh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seperti Malik dari Nafi’ dari Ibnu ’Umar. Maka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atau yang semisalnya, membuahkan faidah ilmu menurut jumhur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muhadditsin, ushuliyyin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mayoritas ahli kalam, seluruh kaum salaf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fuqoha’ al-Ummah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(ahli fikih umat Islam), dan belum pernah ada perselisihan terjadi diantara para salaf mengenai hal ini.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Tadribur Rawi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I/75,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Al-Muswaddah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240 karya Alu Taimiyah,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Raf’ul Malam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karya Ibnu Taimiyah, hal. 63 cet. Universitas Islam, dan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Fathul Mughits</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as-Sakhowi I/51 cet. Darul Kutub al-’Ilmiyyah.]</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Dalil-dalil yang menunjukkan keshahihan madzhab ini sangat banyak –dan segala puji hanyalah milik Alloh- dan sangat sulit membatasi dan menyebutkan semuanya dalam pembahasan ini, namun akan aku sebutkan contoh-contoh sebagiannya saja, diantaranya yaitu :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[Untuk menambah perincian silakan 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Al-Ihkam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Ibnu Hazm I/135 dan setelahnya,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Mukhtashor ash-Showa’iq</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II.394,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Akhbarul Aahad</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Syaikh Ibnu Jibrin</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Al-Hadits Hujjah binafsiha</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Syaikh Albani].</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Pemilah-milahan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Mutawatir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membuahkan faidah ilmu merupakan istilah baru yang tidak ditunjukkan oleh Kitabullah dan Sunnah Rasulullah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tidak pula dikenal oleh para sahabat maupun tabi’in.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kaum mukminin membenarkan semua apa yang beliau beritakan tanpa mempersyaratkan para pembawa beritanya harus berjumlah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tawatur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(mutawatir)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ar-Risalah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Asy-Syafi’i, hal 436 dan setelahnya]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Demikian pula, Rasulullah membenarkan apa yang diberitakan para sahabatnya kepada beliau dan para sahabat sendiri membenarkan berita antara satu dengan lainnya. Demikian pula para tabi’in, mereka membenarkan apa yang diberitakan para sahabat dan rekan-rekan mereka sendiri. Tidak ada satupun  diantara mereka yang mengatakan ”beritamu adalah berita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berfaidah menghasilkan ilmu dan yakin kecuali sampai beritamu mutawatir”. Diamnya sebagian mereka dari berita sebagiannya sampai ada yang memperkuatnya bukanlah menunjukkan atas penolakan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sesungguhnya mereka ini terkadang melakukan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tatsabut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(verifikasi terhadap berita) dan ini adalah suatu yang sangat jarang sekali terjadi. Oleh karena itulah kami berpendapat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khobarul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berfaidah membuahkan ilmu dengan persyaratan. Bahkan pendapat yang menyatakan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membuahkan ilmu, maka ia telah menelantarkan agama dan dunianya secara bersamaan. Bahkan pendapat ini merupakan pendustaan yang terang terhadap ijma’ sahabat, tabi’in dan generasi setelah mereka dari kalangan ahli ilmu.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Mukhtashor ash-Showa’iq</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II/361-362,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Al-Ahkaam</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Ibnu Hazm I/150-151.]</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mengutus perseorangan dari para sahabat ke negeri dan wilayah lain untuk menyampaikan risalah dari beliau yang merupakan risalah dari Rabb-nya. Seandainya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ini tidak berfaidah membuahkan ilmu, niscaya beliau tidak akan mengutus mereka (perseorangan), karena hanya akan sia-sia belaka yang mana para utusan ini bersih darinya (dari kesia-siaan).</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kaum muslimin, ketika salah seorang memberitakan kepada mereka dan saat itu mereka sedang melaksanakan sholat shubuh –atau selainnya-, bahwa kiblat telah berpindah ke arah ka’bah, mereka dengan serta merta menerima beritanya dan meninggalkan hujjah yang mereka sebelumnya berada di atasnya (yaitu perintah untuk sholat berkiblat ke Al-Aqsho,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hujjah tersebut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qoth’i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mereka dengan serta merta berbalik arah ke arah ka’bah sebagai penerimaan atas perintah Alloh dan Rasul-Nya yang disampaikan oleh hanya seorang saja.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tidak mengingkari tindakan mereka, bahkan beliau memuji atas tindakan mereka ini.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ar-Risalah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Imam Syafi’i 406-407,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Bukhari</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VIII/174 no. 449].</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Berhujjah dengan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di dalam masalah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i’tiqod</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yang berpendapat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berfaidah membuahkan ilmu secara mutlak, mereka membangun madzhabnya di atas hal ini : yaitu bahwasanya tidak boleh berhujjah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dibangun dengan hujjah yang yakin yang tidak dituntut di dalamnya melainkan dari hujjah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qoth’i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(pasti).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Menurut mu’tazilah,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diterima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kecuali apabila selaras dengan akal, mereka menjadikan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penyokong belaka bukan sebagai hujjah. Apabila tidak selaras dengan akal, maka ditolak dan dihukumi dengan bathil, kecuali apabila mengandung kemungkinan bisanya ditakwil tanpa melakukannya dengan serampangan.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Syarhul Ushul al-Khomsiyah</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karya al-Qodhi ’Abdul Jabbar 768, cet. Wahbah]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Pendapat Mu’tazilah ini –berdasarkan pokok ini- disepakati oleh mayoritas ahlul kalam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Asya’irah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diantaranya adalah Abul Ma’ali al-Juwaini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al-Irsyad</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359 dan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asy-Syamil</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557] dan Fakhurrazi [Lihat : </w:t>
      </w:r>
      <w:r w:rsidDel="00000000" w:rsidR="00000000" w:rsidRPr="00000000">
        <w:rPr>
          <w:rFonts w:ascii="Verdana" w:cs="Verdana" w:eastAsia="Verdana" w:hAnsi="Verdana"/>
          <w:b w:val="0"/>
          <w:i w:val="1"/>
          <w:smallCaps w:val="0"/>
          <w:strike w:val="0"/>
          <w:color w:val="ff0000"/>
          <w:sz w:val="18"/>
          <w:szCs w:val="18"/>
          <w:u w:val="none"/>
          <w:shd w:fill="auto" w:val="clear"/>
          <w:vertAlign w:val="baseline"/>
          <w:rtl w:val="0"/>
        </w:rPr>
        <w:t xml:space="preserve">Asaasut Taqdiis</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204, cet. Kurdistan]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cukup kiranya untuk membatalkan madzhab ini, apa yang telah dikemukakan di awal yaitu bahwasanya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disertai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qorinah-qorinah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membuahkan faidah ilmu, karena hal ini merupakan puncak dari apa yang berkaitan dengan kaum ini, bahwasanya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boleh dijadikan dasar hujjah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i’tiqod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disebabkan karena sifatnya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zhanni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tidak bisa berfaidah membuahkan ilmu.</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aku sebutkan di sini secara global dalil-dalil yang menjelaskan madzhab salaf di dalam perkara ini dan batilnya madzhab yang menyelisihi pendapat mereka ini. Yaitu :</w:t>
      </w:r>
    </w:p>
    <w:p w:rsidR="00000000" w:rsidDel="00000000" w:rsidP="00000000" w:rsidRDefault="00000000" w:rsidRPr="00000000" w14:paraId="0000001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Pemilah-milahan antara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aqidah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mengambil (hujjah)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bid’ah yang tidak pernah dikenal oleh para salaf, bahkan sejarah dan tulisan-tulisan mereka menunjukkan kebalikan dari hal ini secara sempurna. Para sahabat, tabi’in, tabi’ut tabi’in dan ulama ahli hadits dan sunnah senantiasa berhujjah dengan berita-berita ahad di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Shifat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Qodar,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lain-lain.</w:t>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Adanya hadits-hadits yang telah mutawatir dari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tentang pengutusan  para utusan dan da’i secara perseorangan di penjuru negeri, kepada kerajaan Persia, Romawi dan selainnya, untuk menyampaikan dakwah Islam. Dan yang pertama disampaikan di dalam tabligh ini adalah masalah aqidah, diantaranya adalah sabda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Mu’adz tatkala diutus ke Yaman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engkau akan mendatangi kaum dari ahli kitab, maka hendaklah pertama yang engkau seru kepada mereka adalah ibadah hanya kepada Alloh Azza wa Jalla semata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di dalam riwayat lain,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serulah mereka kepada syahadat laa Ilaaha illallohu...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Pemilah-pemilahan antara masalah aqidah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menerima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khobar ahad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sesungguhnya dibangun di atas landasan bahwa aqidah itu tidak disertai dengan amal dan hukum-hukum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’amaliah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mengiringi aqidah, dan kedua hal ini adalah batil dan merupakan bid’ahnya ahli kalam, yang Islam datang membatalkan hal yang demikian ini. Tidaklah sesuatu itu merupakan hukum amalan melainkan ia pasti berkaitan erat dengan asal keyakinan, yaitu mengimani Alloh dan Ia mengutus Rasul-Nya untuk menyampaikan hukum ini, dan mengimani Rasulullah dan amanat beliau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tabligh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(menyampaikan amanat), kemudian mengimani buah dampak dari hukum amalan berupa pahala atau siksa, kenikmatan atau adzab, sebagaimana dalam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deralah tiap-tiap seorang dari keduanya seratus dali dera, dan janganlah belas kasihan kepada keduanya mencegah kamu untuk (menjalankan) agama Allah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merupakan hukum amalan, kemudian firman-Nya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jika kamu beriman kepada Allah, dan hari akhirat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An-Nuur : 2], maka diikat hukum amalan dengan aqidah keimanan kepada Alloh dan hari akhir.</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Dialihabahasakan oleh Abu Salma dari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Mashodiru al-Istidlaal ’ala Masa`ilil I’tiqood</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karya Syaikh ’Utsman ’Ali Hasan, cet. I, 1414, Darul Wathon. [Kitab ini bisa didownload di </w:t>
      </w:r>
      <w:hyperlink r:id="rId6">
        <w:r w:rsidDel="00000000" w:rsidR="00000000" w:rsidRPr="00000000">
          <w:rPr>
            <w:rFonts w:ascii="Trebuchet MS" w:cs="Trebuchet MS" w:eastAsia="Trebuchet MS" w:hAnsi="Trebuchet MS"/>
            <w:b w:val="0"/>
            <w:i w:val="0"/>
            <w:smallCaps w:val="0"/>
            <w:strike w:val="0"/>
            <w:color w:val="0000ff"/>
            <w:sz w:val="20"/>
            <w:szCs w:val="20"/>
            <w:u w:val="single"/>
            <w:shd w:fill="auto" w:val="clear"/>
            <w:vertAlign w:val="baseline"/>
            <w:rtl w:val="0"/>
          </w:rPr>
          <w:t xml:space="preserve">www.waqfeya.com</w:t>
        </w:r>
      </w:hyperlink>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dalam bentuk scan PDF].</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40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waqfeya.com&amp;sa=D&amp;sntz=1&amp;usg=AFQjCNEvnRSkaE2xTRxwp8QiVb367Y7U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