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ff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أقسام</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الناس</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فيما</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يجب</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حقهم</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الولاء</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48"/>
          <w:szCs w:val="48"/>
          <w:u w:val="none"/>
          <w:shd w:fill="auto" w:val="clear"/>
          <w:vertAlign w:val="baseline"/>
          <w:rtl w:val="1"/>
        </w:rPr>
        <w:t xml:space="preserve">والبراء</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0"/>
        </w:rPr>
        <w:t xml:space="preserve">JENIS MANUSIA YANG WAJIB DIBERIKAN WALA’ DAN BARO’</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لفضيلة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فوزان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الفوزان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حفظه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Oleh :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Fadhilatus Syaikh Shalih bin Fauzan bin ‘Abdillah al-Fauzan </w:t>
      </w: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hafizhahullahu</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والبراء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ثلاثة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أقسام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Manusia dalam permasalahan al-wala’ wal baro’ terbagi atas tiga bagian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1"/>
          <w:i w:val="0"/>
          <w:smallCaps w:val="0"/>
          <w:strike w:val="0"/>
          <w:color w:val="ffff99"/>
          <w:sz w:val="32"/>
          <w:szCs w:val="3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القسم</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الأول</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يحب</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محبة</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خالصة</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معادة</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معها</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ffff99"/>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Fonts w:ascii="Verdana" w:cs="Verdana" w:eastAsia="Verdana" w:hAnsi="Verdana"/>
          <w:b w:val="1"/>
          <w:i w:val="0"/>
          <w:smallCaps w:val="0"/>
          <w:strike w:val="0"/>
          <w:color w:val="ffff99"/>
          <w:sz w:val="22"/>
          <w:szCs w:val="22"/>
          <w:u w:val="none"/>
          <w:shd w:fill="auto" w:val="clear"/>
          <w:vertAlign w:val="baseline"/>
          <w:rtl w:val="0"/>
        </w:rPr>
        <w:t xml:space="preserve">Jenis Pertama : Mereka Yang dicintai dengan kecintaan yang murni tanpa disertai suatu permusuhan</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ffff99"/>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الأنبياء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والصديقين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والشهداء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والصالحين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مقدمتهم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محبته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أعظم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النفس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والولد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والوالد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أجمعين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زوجاته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أمهات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الطيبين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وصاحبته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الكرام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خصوص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الخلفاء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الراشدين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وبقية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العشرة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والمهاجرين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والأنصار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بدر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الرضوان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بقية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أجمعين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التابعين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والقرون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المفضلة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وأئمتها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كالأئمة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الأربعة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adalah kaum mukminin sejati seperti para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shiddiqun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syuhada’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orang-orang yang shalih. Dan yang terdepan diantara mereka adalah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diwajibkan mencintai beliau lebih besar daripada kecintaan terhadap diri sendiri, anak, orang tua dan manusia secara umum. Kemudian isteri-isteri beliau yang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ummahatul mu’minin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(ibu kaum mukminin),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Ahlul bait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yang baik dan para sahabatmya yang mulia, khususnya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khulafaur rasyidin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sepuluh sahabat (yang dijanjiikan masuk surga), kaum Muhajirin dan Anshar,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Ahli Badr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(veteran perang Badar)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ahli ba’iat Ridhwan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(orang yang pernah membai’at Nabi di Baitur Ridhwan), kemudian para sahabat yang lainnya, semoga Alloh meridhai mereka semua. Lalu para tabi’in dan generasi yang memiliki keutamaan serta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umat ini dan imam-imamnya semisal imam yang empat.</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اغ</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غ</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آم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orang-orang yang datang sesudah mereka (Muhajirin dan Anshar) mereka berdo’a : Ya Tuhan kami, berilah kami ampunan dan saudara-saudara kami yang telah beriman lebih dahulu dari kami dan janganlah Engkau membiarkan kedengkian dalam hati kami terhadap orang-orang yang beriman; Ya Tuhan kami, sesungguhnya Engkau Maha Pengampun lagi Maha Penyayang.”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Al- Hasyr :10).</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يبغض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قلبه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إيمان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يبغضهم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الزيغ</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والنفاق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وأعداء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كالرافضة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والخوارج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نسأل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العافية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Tidaklah boleh bagi orang yang di hatinya masih memiliki keimanan membenci shahabat dan para (ulama) salaf di kalangan  umat ini. Dan sesungguhnya orang-orang yang membenci mereka itulah orang-orang yang hatinya cenderung kepada kesesatan, kaum munafik dan musuh-musuh Islam seperti golongan Rafidhah dan Khawarij.</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1"/>
          <w:i w:val="0"/>
          <w:smallCaps w:val="0"/>
          <w:strike w:val="0"/>
          <w:color w:val="ffff99"/>
          <w:sz w:val="32"/>
          <w:szCs w:val="3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القسم</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الثاني</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يبغض</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ويعادي</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بغض</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ومعاداة</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خالصين</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محبة</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موالاة</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معهما</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ffff99"/>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Fonts w:ascii="Verdana" w:cs="Verdana" w:eastAsia="Verdana" w:hAnsi="Verdana"/>
          <w:b w:val="1"/>
          <w:i w:val="0"/>
          <w:smallCaps w:val="0"/>
          <w:strike w:val="0"/>
          <w:color w:val="ffff99"/>
          <w:sz w:val="22"/>
          <w:szCs w:val="22"/>
          <w:u w:val="none"/>
          <w:shd w:fill="auto" w:val="clear"/>
          <w:vertAlign w:val="baseline"/>
          <w:rtl w:val="0"/>
        </w:rPr>
        <w:t xml:space="preserve">Jenis Kedua : Mereka yang dibenci dan dimusuhi dengan sebenar-benarnya benci dan permusuhan yang murni tanpa disertai suatu kecintaan dan loyalitas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1"/>
          <w:i w:val="0"/>
          <w:smallCaps w:val="0"/>
          <w:strike w:val="0"/>
          <w:color w:val="ffff99"/>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الكفار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الخلص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الكفار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والمشركين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والمنافقين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والمرتدين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والملحدين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أجناسهم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adalah kaum kafir tulen dari golongan orang kafir, musyrik munafik, kaum murtad dan kaum yang menentang Islam dari berbagai golongan. Sebagaimana  firman Allah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الآخ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آب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“Kamu tidak akan mendapati suatu kaum yang beriman kepada Allah dan hari akhirat saling berkasih sayang dengan orang-orang yang menentang Allah dan RasulNya sekalipun orang-orang itu bapak-bapak, anak-anak, saudara-saudara atau pun keluarga mereka.”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Al-Mujadalah : 22).</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عائب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إسرائيل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berfirman mencela Bani Israil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ئ</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والن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ـك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“Kamu melihat kebanyakan dari mereka tolong-menolong dengan orang-orang kafir (musyrik). Sesungguhnya amat buruklah apa yang mereka sediakan untuk diri mereka, yaitu kemurkaan Allah kepada mereka dan mereka akan kekal dalam siksaan. Sekiranya mereka beriman kepada Allah, kepada Nabi (Musa) dan kepada apa yang diturunkan kepadnya (Nabi), niscaya mereka tidak akan mengambil orang-orang musyrikin itu menjadi penolong-penolong, tapi kebanyakan dari mereka adalah orang-orang fasik.”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Al-Maidah : 80-81).</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2"/>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1"/>
          <w:i w:val="0"/>
          <w:smallCaps w:val="0"/>
          <w:strike w:val="0"/>
          <w:color w:val="ffff99"/>
          <w:sz w:val="32"/>
          <w:szCs w:val="3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القسم</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الثالث</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يحب</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وجه</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ويبغض</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ff99"/>
          <w:sz w:val="32"/>
          <w:szCs w:val="32"/>
          <w:u w:val="none"/>
          <w:shd w:fill="auto" w:val="clear"/>
          <w:vertAlign w:val="baseline"/>
          <w:rtl w:val="1"/>
        </w:rPr>
        <w:t xml:space="preserve">وجه</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ffff99"/>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Fonts w:ascii="Verdana" w:cs="Verdana" w:eastAsia="Verdana" w:hAnsi="Verdana"/>
          <w:b w:val="1"/>
          <w:i w:val="0"/>
          <w:smallCaps w:val="0"/>
          <w:strike w:val="0"/>
          <w:color w:val="ffff99"/>
          <w:sz w:val="22"/>
          <w:szCs w:val="22"/>
          <w:u w:val="none"/>
          <w:shd w:fill="auto" w:val="clear"/>
          <w:vertAlign w:val="baseline"/>
          <w:rtl w:val="0"/>
        </w:rPr>
        <w:t xml:space="preserve">Macam Ketiga : Mereka yang dicintai pada satu sisi dan dibenci pada sisi lain</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1"/>
          <w:i w:val="0"/>
          <w:smallCaps w:val="0"/>
          <w:strike w:val="0"/>
          <w:color w:val="ffff99"/>
          <w:sz w:val="22"/>
          <w:szCs w:val="22"/>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فتجتمع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المحبة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والعداوة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عصاة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المؤمنين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يحبون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الإيمان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ويبغضون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المعصية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الكفر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والشرك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ومحبتهم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تقتضي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مناصحتهم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والإنكار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يجوز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السكوت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معاصيهم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ويؤمرون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بالمعروف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وينهون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وتقام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الحدود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والتعزيرات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يكفوا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معاصيهم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ويتوبوا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سيئاتهم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يبغضون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بغض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خالص</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ويتبرأ</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الخوارج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مرتكب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الكبيرة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يحبون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ويوالون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وموالاة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خالصين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المرجئة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يعتدل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شأنهم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ذكرنا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والجماعة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dalam dirinya terhimpun adanya suatu kecintaan dan permusuhan, dan mereka itu adalah oran-orang mukmin yang bermaksiat. Mereka dicintai karena ada pada mereka keimanan dan dibenci karena ada pada mereka kemaksiatan yang bukan termasuk kakafiran dan kemusyrikan. Mencintai mereka berkonsekuensi menasehati mereka dan mengingkari perbuatan maksiat yang mereka lakukan, maka tidak boleh mendiamkan kemaksiatan mereka, bahkan harus mengingkarinya, dan mereka diperintah kepada yang ma’ruf dan dilarang dari yang mungkar serta ditegakkan atas mereka hukuman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ta’zir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sehingga mereka jera dari kemaksiatan dan bertaubat dari kejahatan. Akan tetapi mereka tidaklah dibenci dengan kebencian yang sepenuhnya dan berlepas diri dari mereka, sebagaimana yang diperpegangi oleh khawarij dalam masalah orang yang melakukan dosa besar yang tidak sampai pada perbuatan syirik. Mereka juga tidak dicintai dan diberikan loyalitas dengan sepenuhnya sebagaimana yang diperpegangi oleh murji’ah, namun hendaknya adil dalam melihat urusan mereka sebagaimana yang telah kami sebutkan, seperti apa yang ada dalam mazhab Ahlussunnah wal jama’ah.</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والحب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والبغض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أوثق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الإيمان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والمرء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أحب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القيامة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الوضع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غالب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موالاة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ومعاداتهم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لأجل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الدنيا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مطامع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الدنيا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عدو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ولرسوله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مطامع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الدنيا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عادوه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ولرسوله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أدنى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وضايقوه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واحتقروه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عباس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Cinta karena Alloh dan benci karena Alloh adalah tali keimanan yang sangat kuat, dan seseorang itu akan bersama dengan orang yang ia cintai pada hari kiamat sebagaimana dalam sebuah hadits. Namun sungguh situasi dan keadaan telah berubah, kini mayoritas manusia bersikap loyal dan memusuhi hanya karena urusan dunia. Orang yang memiliki kekuasaan kenikmatan dunia mereka berikan wala’ kepadanya meskipun orang tersebut adalah musuh Allah, Rasul-Nya dan musuh kaum muslimin. Sedangkan orang yang tidak memiliki kekuasaan kenikmatan duniawi mereka memusuhinya, meski orang tersebut adalah wali Allah dan setia terhadap Rasul-Nya, bahkan dikarenakan sebab yang sepele mereka mengucilkannya dan menghinakannya. Abdullah bin Abbas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أحب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وأبغض</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ووالى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وعادى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فإنما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تنال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ولاية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بذلك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صارت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عامة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مؤاخاة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أمر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الدنيا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وذلك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يجدي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أهله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شيئ</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“Barangsiapa mencintai karena Allah, membenci karena Allah, berwala’ karena Allah dan memusuhi karena Allah, maka sesungguhnya wilayah (kekuasaan) Alloh dapat dicapai dengannya. Dan sungguh betapa banyak manusia mengikat tali persaudaraan hanya karena perkara dunia dan yang demikian ini tidaklah mendatangkan suatu manfaat pun bagi pelakunya sedikitpun.” (Diriwayatkan oleh Ibnu Jarir)</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هريرة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Abu Hurairoh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beliau berkata,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تعالى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قال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عادى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آذنته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بالحرب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“Alloh Ta’ala berfirman : Barangsiapa memusuhi waliKu, maka sungguh Aku telah mengumumkan perang padanya.”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(HR. Al-Bukhari).</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وأشد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محاربة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عادى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أصحاب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رسول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وتنقصهم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Orang yang paling besar permusuhanna kepadapara  Allah adalah orang yang memusuhi, mencela dan merendahkan martabat sahabat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padahal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telah bersabda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أصحابي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تتخذوهم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غرض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آذاهم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آذاني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آذاني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آذى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آذى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يوشك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يأخذه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“Demi Allah, demi Allah, dalam perkara sahabatku, janganlah kalian menjadikan mereka sebagai sasaran (cemoohan dan ejekan), barangsiapa menyakiti mereka maka sungguh dia telah menyakiti aku, dan barangsiapa menyakiti aku maka sungguh ia telah menyakiti Allah, dan barangsiapa menyakiti Allah dikhawatirkan Allah akan menyiksanya.”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(HR Tirmidzi dan selainnya)</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صارت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معاداة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وعقيدة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الطوائف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الضالة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نعوذ</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غضبه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وأليم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عقابه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ونسأله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العفو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والعافية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وبارك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نبينا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وصحبه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sungguh. sikap memusuhi dan mencela sahabat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kini telah menjadi agama dan aqidah bagi sebagian kelompok sesat. Kita berlindung kepada Allah dari kemurkaannya dan pedih siksanya. Semoga shalawat dan salam selalu tercurah atas Nabi Muhammad, para keluarganya, para sahabatnya dan yang mengikutinya dengan baik.</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Dialihbahasakan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dari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الولاء</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والبراء</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karya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Fadhilatusy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Syaikh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Shalih</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Fauzan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Fauzan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Softcopy</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download</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dari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www</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sahab</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org</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72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5</w:t>
      <w:tab/>
      <w:t xml:space="preserve">11/07/2007</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line="360" w:lineRule="auto"/>
      <w:jc w:val="left"/>
    </w:pPr>
    <w:rPr>
      <w:b w:val="1"/>
      <w:i w:val="1"/>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