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44"/>
          <w:szCs w:val="4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HAKIKAT </w:t>
      </w:r>
      <w:r w:rsidDel="00000000" w:rsidR="00000000" w:rsidRPr="00000000">
        <w:rPr>
          <w:rFonts w:ascii="Trebuchet MS" w:cs="Trebuchet MS" w:eastAsia="Trebuchet MS" w:hAnsi="Trebuchet MS"/>
          <w:b w:val="1"/>
          <w:i w:val="1"/>
          <w:smallCaps w:val="0"/>
          <w:strike w:val="0"/>
          <w:color w:val="000000"/>
          <w:sz w:val="44"/>
          <w:szCs w:val="44"/>
          <w:u w:val="none"/>
          <w:shd w:fill="auto" w:val="clear"/>
          <w:vertAlign w:val="baseline"/>
          <w:rtl w:val="0"/>
        </w:rPr>
        <w:t xml:space="preserve">AN-NUSHROH</w:t>
      </w: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 (MENOLONG ISLAM) DAN JIHAD DI DALAM ISLAM</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 Muram binti Shalih al-Athiyyah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Muroja’ah : Fuad Abdul karim al Abdul Karim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Kebanyakan orang meyakini bahwa menolong islam, terbatas pada berjihad melawan orang-orang kafir atau memanggul senjata. Apakah pemahaman seperti ini dibenarkan? Apakah arti dari jihad sesungguhnya? Dan apa saja tingkatan-tingkatan jihad itu?</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menurut bahasa adalah,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الط</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اق</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ــع</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Mengeluarkan kekuatan dan apa saja yang dimampui."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menurut syara`,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Yaitu melawan orang-orang kafir, mengajak mereka masuk ke dalam agama yang haq, dan memerangi mereka jika menentang untuk masuk Islam. Inilah pengertian jihad menurut `Urf.”</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jihad itu sendiri memiliki empat tingkatan, sebagaimana disebutkan Ibnul Qayyim Al-Jauziyyah rahimahullah dibawah ini,</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hawa nafsu.</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syetan.</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orang-orang kafir dan munafik</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kemungkaran dan orang-orang dzalim.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a925fbfdf181" w:id="0"/>
    <w:bookmarkEnd w:id="0"/>
    <w:p w:rsidR="00000000" w:rsidDel="00000000" w:rsidP="00000000" w:rsidRDefault="00000000" w:rsidRPr="00000000" w14:paraId="00000014">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Jihad melawan hawa nafsu.</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hawa nafsu ini juga memiliki empat tingkatan. Yaitu,</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1-Berjihad untuk mempelajari ajaran islam yang benar.</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Setiap muslimah memiliki tanggung jawab sebagaimana kaum lelaki. Seperti dalam pepatah,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Wanita adalah saudara kandung lelaki”.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wanita itu diberi khitab (tanggung jawab) seperti kaum lelaki mendapatkannya.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“Mencari ilmu adalah kewajiban atas setiap Muslim.”</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Sehingga, setiap hal yang kewajiban tidak akan sempurna kecuali dengan hal itu, maka hal itu adalah wajib pula.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Mempelajari ilmu aqidah, hukum seputar shalat, puasa, zakat dan lainnya adalah wajib.</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Sebab, banyak wanita yang terjerumus dalam hal-hal bid`ah dan syirik karena ketidakmengertian mereka akan hal itu. Padahal kita tahu, bahwa ummahatul mukminin (ibu kaum mukminin) dan wanita salaf, mereka dikenal dengan kepandaiannya dalam berbagai macam ilmu. Seperti yang diriwayatkan oleh Urwah bin Zubair dari ayahnya, ia berkata,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ــد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آن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ـر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“Saya tak mendapati seorangpun yang lebih pandai dengan al-qur`an, faridhah, halal dan haram, syair, perkataan arab dan nasab, daripada Aisyah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Juga merupakan sebuah kewajiban bagi setiap mahasiswi yang menuntut ilmu, untuk memperhatikan aulawiyat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menekuni ushul.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ushul adalah ilmu yang sebenarnya, sedangkan al-masail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hanya cabang-cabang dari ushul tersebut. Seperti batang kayu dengan dahan-dahannya. Jika dahan-dahan itu tidak tumbuh diatas batang yang kuat, maka lambat laun dahan-dahan itu akan layu dan rusak.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2-Berjihad untuk mengamalkan ilmu yang dimiliki setelah mempelajarinya.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Inilah yang maksud dari menzakati ilmu dan membela agama. Sebab mengamalkan atau mempraktekkan ilmu, merupakan dakwah (mengajak orang lain) kepada ilmu tersebut, ini suatu hal yang tidak lagi diragukan. Karena kebanyakan manusia lebih banyak mengikuti ulama lewat amal perbuatannya, ketimbang mengikuti mereka lewat ucapan-ucapannya.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3-Berjihad dengan mendakwahkan ilmu tersebut.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juga termasuk menzakati ilmu dan membela agama. Sedangkan cara mendakwahkan ilmu, adalah dengan amar makruf, nahi mungkar, dan mengajarkannya kepada manusia.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Allah, para malaikat, para penduduk langit dan bumi, sampai semut-semut dalam lobangnya, juga ikan-ikan di lautan, semuanya mendoakan seseorang yang mengajarkan kebaikan kepada manusia.”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4-Berjihad dengan selalu sabar atas segala kepenatan ketika berdakwah.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Sabar inilah harta sejati yang dimiliki orang-orang shiddiqin, dan syi`ar orang-orang shalih. Hakekat sabar adalah, jika seorang Muslim disakiti karena Allah, lalu ia bersabar dan berusaha bertahan tanpa mengeluh sedikitpun. Ia tidak membalas keburukan dengan selain kebaikan, dan tak pernah berusaha untuk membalas dendam.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itu, hanya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langsung membalas kesabaran tersebut.</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الزمر</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hanya orang-orang bersabarlah yang dicukupkan pahala mereka tanpa batas.”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Az-Zumar: 10)</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d6ed7a75e49a" w:id="1"/>
    <w:bookmarkEnd w:id="1"/>
    <w:p w:rsidR="00000000" w:rsidDel="00000000" w:rsidP="00000000" w:rsidRDefault="00000000" w:rsidRPr="00000000" w14:paraId="0000002A">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Jihad melawan syetan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syetan ini ada dua macam,</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1-Berjihad dengan menolak segala syubhat (hal-hal meragukan) yang dilancarkan syetan kepada hamba. Yaitu menolaknya dengan sesuatu yang yakin.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2-Berjihad dengan menolak segala nafsu syahwat yang dilancarkan syetan kepada hamba. Caranya adalah dengan 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آي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السجدة</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24)</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“Kami jadikan di antara mereka, pemimpin-pemimpin yang memberi petunjuk dengan perintah Kami ketika mereka bersabar. Dan adalah mereka meyakini ayat-ayat Kami.”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As-Sajdah: 24)</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Abdurrahman As-Sa`di rahimahullah berkata dalam tafsiran ayat ini; maksud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“Pemimpin-pemimpin yang memberi petunjuk dengan perintah kami”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orang-orang yang mendapat petunjuk dalam diri mereka, kemudian menunjukkan orang lain dengan petunjuk tersebut. Merekalah orang-orang yang paling tinggi derajatnya setelah para nabi dan rasul. Inilah derajat ash-shiddiqin itu.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mendapat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derajat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tinggi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ketika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br w:type="textWrapping"/>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مـ</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ـب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ـر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menuntut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mengajarkan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berdakwah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jalan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segala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gangguan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menimpa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jalan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tersebut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Juga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mengendalikan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jiwanya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sehingga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jurang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maksiat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terperosok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lembah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syahwat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آيا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ـو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adalah mereka meyakini ayat-ayat kami”.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Maksudnya; dalam beriman kepada ayat-ayat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sudah mencapai derajat al-yaqin. Mereka mendapat derajat al-yaqin ini, karena mereka belajar ilmu tersebut dengan cara yang benar, mereka langsung mengambil masalah-masalah dari dalil-dalilnya yang mufid, kemudian senantiasa mempelajari masalah-masalah tersebut, dan menggunakannya sebagai dalil dalam segala aspek kehidupan. Akhirnya merekapun sampai pada derajat al-yaqin itu.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Perlu diketahui, bahwa kedua macam jihad ini, yaitu jihad melawan hawa nafsu dan jihad melawan syetan, hukumnya adalah fardhu ain.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وء</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يوسف</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53)</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nafsu itu selalu menyuruh kepada kejahatan.”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Yusuf: 53)</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Juga berfirman,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الش</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فاطر</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syaitan itu adalah musuh bagimu, maka anggaplah sebagai musuh.”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Fathir: 6)</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bookmarkStart w:colFirst="0" w:colLast="0" w:name="3dd8c50c61e8" w:id="2"/>
    <w:bookmarkEnd w:id="2"/>
    <w:p w:rsidR="00000000" w:rsidDel="00000000" w:rsidP="00000000" w:rsidRDefault="00000000" w:rsidRPr="00000000" w14:paraId="0000003B">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Ketiga: Jihad melawan orang-orang kafir dan munafik</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Berjihad melawan mereka adalah dengan cara-cara dibawah ini,</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1-Berjihad dengan hati.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Berjihad dengan hati ini, jika seorang muslim atau muslimah meninggalkannya, maka ia tidak diberi udzur (ampun) sedikitpun.</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2-Berjihad dengan lisan.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Jihad lewat lisan ini, dengan menggunakan salah satu dari tiga cara yang terdapat dalam firman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dibawah ini,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النحل</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125)</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“Serulah (manusia) kepada jalan Tuhanmu dengan hikmah, dan pelajaran yang baik, serta bantahlah mereka dengan cara yang baik.”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An-Nahl: 125)</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Berdakwah bilhikmah (dengan hikmah), yaitu berdakwah kepada siapapun dengan bijak; sesuai keadaan, pemahaman, dan penerimaan dari masing-masing pribadi.</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Diantara contoh berdakwah dengan hikmah, adalah mendakwahkan ilmu memulai dengan yang paling penting, kemudian yang penting, dan paling mudah dipahami. Juga dengan cara yang bisa diterima secara lebih sempurna, dengan lemah lembut, dan penuh kasih sayang. Jika seseorang dengan dakwah bilhikmah ini tidak mau menurut, maka seorang dai mengganti caranya dengan memberi mau`idzah (nasehat) yang baik, yaitu menyuruh atau melarang seseorang dibarengi dengan targhib (memikat) dan tarhib (menakut-nakuti).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sang mad`u menganggap bahwa perbuatan buruknya adalah suatu kebenaran, atau malah mengajak orang-orang untuk mengerjakan kebatilan tersebut, maka ia dibantah dengan cara yang lebih baik. Tetapi jidal (membantah) ini, sebaiknya tidak dilakukan kecuali oleh seseorang yang memiliki banyak ilmu, yang dengannya sang dai mampu menolak segala syubhat yang dilancarkan mad`u tersebut.</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3-Berjihad dengan harta.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Ibnu Qasim An-Najdi berkata tentang firman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dibawah ini,</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التوبة</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41)</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“Berangkatlah kalian baik dalam keadaan ringan atau berat, dan berjihadlah dengan harta dan dirimu di jalan Allah.”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At-Taubah: 41)</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Ibnu  Qasem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 sebuah kewajiban bagi orang-orang kaya untuk mengeluarkan nafkah di jalan Allah. Atas hal ini pula, maka diwajibkan kepada para wanita untuk berjihad dengan harta jika mereka memiliki kelebihan harta. Hal ini adalah wajib, seperti wajibnya zakat atas mereka.”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4-Berjihad dengan jiwa.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dengan jiwa tidak diwajibkan atas kaum wanita, hal ini merupakan kesepakatan para ulama. Tetapi jihad mereka adalah mengobati dan memberi minum orang-orang terluka, seperti yang terjadi pada perang Uhud, sebagaimana dikatakan Anas bin Malik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آ</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“Sungguh saya melihat Aisyah binti Abu Bakar dan Ummu Sulaim (di medan perang Badar), keduanya mengangkat tsaubnya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7"/>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dari telapak kaki, sampai saya melihat kedua betis mereka. Keduanya memasukkan air ke dalam geriba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8"/>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lalu meminumkan air itu ke mulut kaum (orang-orang yang terluka), kemudian keduanya kembali untuk memenuhi geriba-geriba tersebut dan datang lagi untuk meminumkan air di mulut kaum.”</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bookmarkStart w:colFirst="0" w:colLast="0" w:name="1c7f0133cdce" w:id="3"/>
    <w:bookmarkEnd w:id="3"/>
    <w:p w:rsidR="00000000" w:rsidDel="00000000" w:rsidP="00000000" w:rsidRDefault="00000000" w:rsidRPr="00000000" w14:paraId="0000004E">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Keempat: Jihad melawan kemungkaran, kedzaliman dan perbuatan bid`ah</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Dari Abu Said Al-Khudri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ia berkata, saya mendengar 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bersabda, “Barangsiapa dari kalian melihat kemungkaran, hendaklah ia merubahnya dengan tangan. Jika tidak mampu maka dengan lisan. Jika tidak mampu maka dengan hati, dan itu adalah selemah-lemah iman.”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pertama adalah dengan tangan. Hal ini jika seseorang mampu melakukannya, atau ini dikhususkan bagi orang-orang yang memiliki kekuasaan. Jika tidak mampu, atau meyakini seandainya ia merubah kemungkaran dengan tangan bakal mendatangkan kemungkaran yang lebih besar, maka ia berpindah dengan lisan, dan tetap mengikut pada firman Allah yang berbunyi,</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النحل</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125)</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“Serulah (manusia) kepada jalan Tuhanmu dengan hikmah, dan pelajaran yang baik, serta bantahlah mereka dengan cara yang baik.”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An-Nahl: 125)</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Ayat ini sudah saya jelaskan di depan.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Kemudian, jika dengan lisan tetap tidak mampu, maka seseorang berjihad dengan hatinya, setelah itu setiap Muslim dan muslimah tidak diberi udzur (ampun) jika meninggalkan tingkatan terakhir ini, apapun alasannya.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Dialihbahasakan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Daur Al-Mar`ah Fi Nushrot Ad-Diin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Muram Binti Shalih Al-Athiyyah, Muroja’ah :  DR. Fuad Abdul Karim Al-Abdul Karim, Penerbit : Madar Al-Wathan, Riyadh.</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Trebuchet MS"/>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8</w:t>
      <w:tab/>
      <w:t xml:space="preserve">06/03/2007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Haasyiah Ar-Raudh Al-Murbi`, Abdur Rahman bin Qasim An-Najdi, 4/253</w:t>
      </w:r>
    </w:p>
  </w:footnote>
  <w:footnote w:id="1">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Zaadul ma`ad, Ibnul Qayyim, 3/9 </w:t>
      </w:r>
    </w:p>
  </w:footnote>
  <w:footnote w:id="2">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Ibnu Majah dan lainnya.</w:t>
      </w:r>
    </w:p>
  </w:footnote>
  <w:footnote w:id="3">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Misalnya: Shalat adalah wajib, sementara diantara syarat sah shalat adalah berwudhu, jika seorang hamba shalat tanpa berwudhu maka shalatnya tak akan sah. Sehingga berwudhu pada saat seperti ini hukumnya adalah wajib. </w:t>
      </w:r>
    </w:p>
  </w:footnote>
  <w:footnote w:id="4">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Sifat Ash-Shafwah, ibnul Jauzi, 1/293</w:t>
      </w:r>
    </w:p>
  </w:footnote>
  <w:footnote w:id="5">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Aulawiyat adalah ilmu yang harus dicari pertama kali, seperti ilmu aqidah dan fiqh. Disini penulis menerangkan tentang ilmu yang harus dituntut pertama kali oleh setiap muslim. Jadi seorang muslim, ilmu yang harus dicarinya terlebih dahulu adalah ilmu tentang al-qur`an dan as-sunnah, bukan ilmu-ilmu umum. Sebab dengan ilmu-ilmu syar`I itulah seseorang bisa mempraktekkan ajaran agamanya dengan benar, sehingga ia tertuntun untuk menitih jalan hidup ini dengan benar, terang, lurus, yang akhirnya ia masuk surga karenanya. Jika ia sudah memahami ilmu agama dengan benar, barulah ia mempelajari ilmu-ilmu umum. Allahu a`lam (pent.)</w:t>
      </w:r>
    </w:p>
  </w:footnote>
  <w:footnote w:id="6">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Ushul adalah ilmu-ilmu dasar yang seseorang tak mungkin memahami ilmu lainnya kecuali dengan ilmu-ilmu tersebut.</w:t>
      </w:r>
    </w:p>
  </w:footnote>
  <w:footnote w:id="7">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Masail adalah permasalahan-permasalahan yang hadir setelah adanya ushul.</w:t>
      </w:r>
    </w:p>
  </w:footnote>
  <w:footnote w:id="8">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Syarh hilyah thalib al-ilmi, Ibnu Utsaimin, hlm. 53</w:t>
      </w:r>
    </w:p>
  </w:footnote>
  <w:footnote w:id="9">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Idem, hlm. 53</w:t>
      </w:r>
    </w:p>
  </w:footnote>
  <w:footnote w:id="10">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At-Tirmidzi, ia berkata: ini adalah hadits hasan.</w:t>
      </w:r>
    </w:p>
  </w:footnote>
  <w:footnote w:id="11">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Ishbir wa ihtasib, Abdul Malik Al-Qasem.</w:t>
      </w:r>
    </w:p>
  </w:footnote>
  <w:footnote w:id="12">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Zaadul Ma`ad, Ibnul Qayyim, 3/10</w:t>
      </w:r>
    </w:p>
  </w:footnote>
  <w:footnote w:id="13">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taisir al-karim ar-Rahman fi tafsir kalam al-mannan, Abdur Rahman As-Sa`di, hlm. 604</w:t>
      </w:r>
    </w:p>
  </w:footnote>
  <w:footnote w:id="14">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taisir al-karim ar-Rahman fi tafsir kalam al-mannan, Abdur Rahman As-Sa`di, hlm. 404</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15">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Haasyiah Ar-Raudh Al-Murbi`, Abdur Rahman bin  Qasem An-Najdi, 4/256</w:t>
      </w:r>
    </w:p>
  </w:footnote>
  <w:footnote w:id="16">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Al-Bukhari, kitab al-maghazi no, 3757. lihat pula, Ar-Rahiq Al-Makhtum, hlm. 268</w:t>
      </w:r>
    </w:p>
  </w:footnote>
  <w:footnote w:id="17">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Tsaub adalah baju terusan yang biasa dipakai orang-orang arab, seperti jubah.</w:t>
      </w:r>
    </w:p>
  </w:footnote>
  <w:footnote w:id="18">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Tempat air terbuat dari kulit.</w:t>
      </w:r>
    </w:p>
  </w:footnote>
  <w:footnote w:id="19">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kitab al-iman.</w:t>
      </w:r>
    </w:p>
  </w:footnote>
  <w:footnote w:id="20">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halaman, 11</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5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Courier New" w:cs="Courier New" w:eastAsia="Courier New" w:hAnsi="Courier New"/>
      <w:b w:val="1"/>
    </w:rPr>
  </w:style>
  <w:style w:type="paragraph" w:styleId="Heading2">
    <w:name w:val="heading 2"/>
    <w:basedOn w:val="Normal"/>
    <w:next w:val="Normal"/>
    <w:pPr>
      <w:keepNext w:val="1"/>
      <w:keepLines w:val="1"/>
      <w:jc w:val="both"/>
    </w:pPr>
    <w:rPr>
      <w:rFonts w:ascii="Courier New" w:cs="Courier New" w:eastAsia="Courier New" w:hAnsi="Courier New"/>
      <w:b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